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7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конспекту та виконати відповідні завдання у ньому.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Опрацювати матеріал у підручнику стор.73 – 77.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Написати міні-твір  «Та не можна рідну матір вибирати».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